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4958"/>
      </w:tblGrid>
      <w:tr w:rsidR="001C5D03" w:rsidRPr="006D24B2" w:rsidTr="00C31866">
        <w:trPr>
          <w:trHeight w:val="551"/>
        </w:trPr>
        <w:tc>
          <w:tcPr>
            <w:tcW w:w="9806" w:type="dxa"/>
            <w:gridSpan w:val="2"/>
            <w:shd w:val="clear" w:color="auto" w:fill="C00000"/>
          </w:tcPr>
          <w:p w:rsidR="001C5D03" w:rsidRPr="006D24B2" w:rsidRDefault="001C5D03" w:rsidP="003959FD">
            <w:pPr>
              <w:pStyle w:val="TableParagraph"/>
              <w:spacing w:line="266" w:lineRule="exact"/>
              <w:ind w:left="681" w:right="673"/>
              <w:jc w:val="center"/>
              <w:rPr>
                <w:b/>
                <w:sz w:val="24"/>
                <w:szCs w:val="24"/>
              </w:rPr>
            </w:pPr>
            <w:r w:rsidRPr="006D24B2">
              <w:rPr>
                <w:b/>
                <w:color w:val="FFFFFF"/>
                <w:sz w:val="24"/>
                <w:szCs w:val="24"/>
              </w:rPr>
              <w:t>100/2000 YÖK DOKTORA BURS PROGRAMI</w:t>
            </w:r>
          </w:p>
          <w:p w:rsidR="001C5D03" w:rsidRDefault="001C5D03" w:rsidP="003959FD">
            <w:pPr>
              <w:pStyle w:val="TableParagraph"/>
              <w:spacing w:before="2" w:line="264" w:lineRule="exact"/>
              <w:ind w:right="673"/>
              <w:jc w:val="center"/>
              <w:rPr>
                <w:b/>
                <w:color w:val="FFFFFF"/>
                <w:sz w:val="24"/>
                <w:szCs w:val="24"/>
              </w:rPr>
            </w:pPr>
            <w:r w:rsidRPr="006D24B2">
              <w:rPr>
                <w:b/>
                <w:color w:val="FFFFFF"/>
                <w:sz w:val="24"/>
                <w:szCs w:val="24"/>
              </w:rPr>
              <w:t>2020-2021 BAHAR YARIYILI BAŞVURU ŞARTLARI VE ÖĞRENCİ ALIM İLANI</w:t>
            </w:r>
          </w:p>
          <w:p w:rsidR="003959FD" w:rsidRPr="006D24B2" w:rsidRDefault="003959FD" w:rsidP="003959FD">
            <w:pPr>
              <w:pStyle w:val="TableParagraph"/>
              <w:spacing w:before="2" w:line="264" w:lineRule="exact"/>
              <w:ind w:right="673"/>
              <w:rPr>
                <w:b/>
                <w:color w:val="FFFFFF"/>
                <w:sz w:val="24"/>
                <w:szCs w:val="24"/>
              </w:rPr>
            </w:pPr>
          </w:p>
        </w:tc>
      </w:tr>
      <w:tr w:rsidR="001C5D03" w:rsidRPr="006D24B2" w:rsidTr="00C0033B">
        <w:trPr>
          <w:trHeight w:val="484"/>
        </w:trPr>
        <w:tc>
          <w:tcPr>
            <w:tcW w:w="9806" w:type="dxa"/>
            <w:gridSpan w:val="2"/>
            <w:shd w:val="clear" w:color="auto" w:fill="4472C4" w:themeFill="accent5"/>
          </w:tcPr>
          <w:p w:rsidR="001C5D03" w:rsidRPr="00C0033B" w:rsidRDefault="001C5D03" w:rsidP="00AA5491">
            <w:pPr>
              <w:pStyle w:val="TableParagraph"/>
              <w:spacing w:line="247" w:lineRule="exact"/>
              <w:ind w:left="681" w:right="67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033B">
              <w:rPr>
                <w:b/>
                <w:color w:val="FFFFFF" w:themeColor="background1"/>
                <w:sz w:val="24"/>
                <w:szCs w:val="24"/>
              </w:rPr>
              <w:t>ALES PUANI</w:t>
            </w:r>
          </w:p>
          <w:p w:rsidR="001C5D03" w:rsidRPr="00C0033B" w:rsidRDefault="001C5D03" w:rsidP="00AA5491">
            <w:pPr>
              <w:pStyle w:val="TableParagraph"/>
              <w:spacing w:before="1" w:line="217" w:lineRule="exact"/>
              <w:ind w:left="681" w:right="672"/>
              <w:jc w:val="center"/>
              <w:rPr>
                <w:sz w:val="24"/>
                <w:szCs w:val="24"/>
              </w:rPr>
            </w:pPr>
            <w:r w:rsidRPr="00C0033B">
              <w:rPr>
                <w:color w:val="FFFFFF" w:themeColor="background1"/>
                <w:sz w:val="24"/>
                <w:szCs w:val="24"/>
              </w:rPr>
              <w:t>(</w:t>
            </w:r>
            <w:r w:rsidRPr="00C0033B">
              <w:rPr>
                <w:i/>
                <w:color w:val="FFFFFF" w:themeColor="background1"/>
                <w:sz w:val="24"/>
                <w:szCs w:val="24"/>
              </w:rPr>
              <w:t>ALES</w:t>
            </w:r>
            <w:r w:rsidRPr="00C0033B">
              <w:rPr>
                <w:i/>
                <w:color w:val="FFFFFF" w:themeColor="background1"/>
                <w:sz w:val="24"/>
                <w:szCs w:val="24"/>
                <w:lang w:val="tr-TR"/>
              </w:rPr>
              <w:t xml:space="preserve"> belgesinin</w:t>
            </w:r>
            <w:r w:rsidR="00C0033B">
              <w:rPr>
                <w:i/>
                <w:color w:val="FFFFFF" w:themeColor="background1"/>
                <w:sz w:val="24"/>
                <w:szCs w:val="24"/>
              </w:rPr>
              <w:t xml:space="preserve"> geçerlilik süresi 5 yıldır</w:t>
            </w:r>
            <w:r w:rsidRPr="00C0033B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C5D03" w:rsidRPr="006D24B2" w:rsidTr="00A934D0">
        <w:trPr>
          <w:trHeight w:val="808"/>
        </w:trPr>
        <w:tc>
          <w:tcPr>
            <w:tcW w:w="4848" w:type="dxa"/>
          </w:tcPr>
          <w:p w:rsidR="001C5D03" w:rsidRPr="006D24B2" w:rsidRDefault="001C5D03" w:rsidP="00AA5491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Tezli yüksek lisans diplomasıyla doktora</w:t>
            </w:r>
          </w:p>
          <w:p w:rsidR="001C5D03" w:rsidRPr="006D24B2" w:rsidRDefault="001C5D03" w:rsidP="00AA5491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programlarına başvuracak adaylar için en az</w:t>
            </w:r>
          </w:p>
        </w:tc>
        <w:tc>
          <w:tcPr>
            <w:tcW w:w="4958" w:type="dxa"/>
          </w:tcPr>
          <w:p w:rsidR="001C5D03" w:rsidRPr="006D24B2" w:rsidRDefault="001C5D03" w:rsidP="00AA5491">
            <w:pPr>
              <w:pStyle w:val="TableParagraph"/>
              <w:spacing w:line="247" w:lineRule="exact"/>
              <w:ind w:left="105"/>
              <w:rPr>
                <w:b/>
                <w:sz w:val="24"/>
                <w:szCs w:val="24"/>
              </w:rPr>
            </w:pPr>
            <w:r w:rsidRPr="006D24B2">
              <w:rPr>
                <w:b/>
                <w:sz w:val="24"/>
                <w:szCs w:val="24"/>
              </w:rPr>
              <w:t>55</w:t>
            </w:r>
          </w:p>
        </w:tc>
      </w:tr>
    </w:tbl>
    <w:p w:rsidR="001C5D03" w:rsidRPr="006D24B2" w:rsidRDefault="001C5D03" w:rsidP="001C5D03">
      <w:pPr>
        <w:pStyle w:val="GvdeMetni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6"/>
      </w:tblGrid>
      <w:tr w:rsidR="001C5D03" w:rsidRPr="006D24B2" w:rsidTr="00C0033B">
        <w:trPr>
          <w:trHeight w:val="393"/>
        </w:trPr>
        <w:tc>
          <w:tcPr>
            <w:tcW w:w="9806" w:type="dxa"/>
            <w:shd w:val="clear" w:color="auto" w:fill="4472C4" w:themeFill="accent5"/>
          </w:tcPr>
          <w:p w:rsidR="001C5D03" w:rsidRPr="006D24B2" w:rsidRDefault="001C5D03" w:rsidP="00AA5491">
            <w:pPr>
              <w:pStyle w:val="TableParagraph"/>
              <w:spacing w:before="1"/>
              <w:ind w:left="681" w:right="673"/>
              <w:jc w:val="center"/>
              <w:rPr>
                <w:b/>
                <w:sz w:val="24"/>
                <w:szCs w:val="24"/>
              </w:rPr>
            </w:pPr>
            <w:r w:rsidRPr="00C0033B">
              <w:rPr>
                <w:b/>
                <w:color w:val="FFFFFF" w:themeColor="background1"/>
                <w:sz w:val="24"/>
                <w:szCs w:val="24"/>
              </w:rPr>
              <w:t>İNGİLİZCE PUANI</w:t>
            </w:r>
          </w:p>
        </w:tc>
      </w:tr>
      <w:tr w:rsidR="001C5D03" w:rsidRPr="006D24B2" w:rsidTr="00A934D0">
        <w:trPr>
          <w:trHeight w:val="1580"/>
        </w:trPr>
        <w:tc>
          <w:tcPr>
            <w:tcW w:w="9806" w:type="dxa"/>
          </w:tcPr>
          <w:p w:rsidR="001C5D03" w:rsidRPr="006D24B2" w:rsidRDefault="001C5D03" w:rsidP="00AA5491">
            <w:pPr>
              <w:pStyle w:val="TableParagraph"/>
              <w:rPr>
                <w:sz w:val="24"/>
                <w:szCs w:val="24"/>
              </w:rPr>
            </w:pPr>
          </w:p>
          <w:p w:rsidR="001C5D03" w:rsidRPr="006D24B2" w:rsidRDefault="001C5D03" w:rsidP="00AA5491">
            <w:pPr>
              <w:jc w:val="both"/>
              <w:rPr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 xml:space="preserve">Adayların </w:t>
            </w:r>
            <w:r w:rsidRPr="006D24B2">
              <w:rPr>
                <w:b/>
                <w:sz w:val="24"/>
                <w:szCs w:val="24"/>
              </w:rPr>
              <w:t>YÖKDİL</w:t>
            </w:r>
            <w:r w:rsidRPr="006D24B2">
              <w:rPr>
                <w:sz w:val="24"/>
                <w:szCs w:val="24"/>
              </w:rPr>
              <w:t xml:space="preserve">, </w:t>
            </w:r>
            <w:r w:rsidRPr="006D24B2">
              <w:rPr>
                <w:b/>
                <w:bCs/>
                <w:sz w:val="24"/>
                <w:szCs w:val="24"/>
              </w:rPr>
              <w:t>YDS (</w:t>
            </w:r>
            <w:r w:rsidRPr="006D24B2">
              <w:rPr>
                <w:sz w:val="24"/>
                <w:szCs w:val="24"/>
              </w:rPr>
              <w:t xml:space="preserve">İngilizce, Almanca, Fransızca, İtalyanca, İspanyolca, Rusça, Arapça, Çince, Japonca ve Farsça)’den en az </w:t>
            </w:r>
            <w:r w:rsidRPr="006D24B2">
              <w:rPr>
                <w:b/>
                <w:sz w:val="24"/>
                <w:szCs w:val="24"/>
              </w:rPr>
              <w:t>55</w:t>
            </w:r>
            <w:r w:rsidRPr="006D24B2">
              <w:rPr>
                <w:sz w:val="24"/>
                <w:szCs w:val="24"/>
              </w:rPr>
              <w:t xml:space="preserve"> puan veya ÖSYM Yönetim Kurulu tarafından kabul edilen uluslararası bir sınavdan bu puan muadili bir puan almış olması gerekmektedir.</w:t>
            </w:r>
          </w:p>
        </w:tc>
      </w:tr>
      <w:tr w:rsidR="001C5D03" w:rsidRPr="006D24B2" w:rsidTr="00AA5491">
        <w:trPr>
          <w:trHeight w:val="274"/>
        </w:trPr>
        <w:tc>
          <w:tcPr>
            <w:tcW w:w="9806" w:type="dxa"/>
          </w:tcPr>
          <w:p w:rsidR="001C5D03" w:rsidRPr="006D24B2" w:rsidRDefault="001C5D03" w:rsidP="00AA54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5D03" w:rsidRPr="006D24B2" w:rsidTr="00C0033B">
        <w:trPr>
          <w:trHeight w:val="508"/>
        </w:trPr>
        <w:tc>
          <w:tcPr>
            <w:tcW w:w="9806" w:type="dxa"/>
            <w:shd w:val="clear" w:color="auto" w:fill="4472C4" w:themeFill="accent5"/>
          </w:tcPr>
          <w:p w:rsidR="001C5D03" w:rsidRPr="00C0033B" w:rsidRDefault="001C5D03" w:rsidP="00AA5491">
            <w:pPr>
              <w:pStyle w:val="TableParagraph"/>
              <w:spacing w:before="1"/>
              <w:ind w:left="681" w:right="67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033B">
              <w:rPr>
                <w:b/>
                <w:color w:val="FFFFFF" w:themeColor="background1"/>
                <w:sz w:val="24"/>
                <w:szCs w:val="24"/>
              </w:rPr>
              <w:t>GİRİ</w:t>
            </w:r>
            <w:r w:rsidR="00C0033B" w:rsidRPr="00C0033B">
              <w:rPr>
                <w:b/>
                <w:color w:val="FFFFFF" w:themeColor="background1"/>
                <w:sz w:val="24"/>
                <w:szCs w:val="24"/>
              </w:rPr>
              <w:t xml:space="preserve">Ş BAŞARI PUANI HESAPLAMASI </w:t>
            </w:r>
          </w:p>
          <w:p w:rsidR="001C5D03" w:rsidRPr="006D24B2" w:rsidRDefault="001C5D03" w:rsidP="00AA5491">
            <w:pPr>
              <w:pStyle w:val="TableParagraph"/>
              <w:ind w:left="681" w:right="672"/>
              <w:jc w:val="center"/>
              <w:rPr>
                <w:sz w:val="24"/>
                <w:szCs w:val="24"/>
              </w:rPr>
            </w:pPr>
          </w:p>
        </w:tc>
      </w:tr>
      <w:tr w:rsidR="001C5D03" w:rsidRPr="006D24B2" w:rsidTr="00A934D0">
        <w:trPr>
          <w:trHeight w:val="2551"/>
        </w:trPr>
        <w:tc>
          <w:tcPr>
            <w:tcW w:w="9806" w:type="dxa"/>
          </w:tcPr>
          <w:p w:rsidR="001C5D03" w:rsidRPr="00836C33" w:rsidRDefault="00C0033B" w:rsidP="00836C33">
            <w:pPr>
              <w:pStyle w:val="TableParagraph"/>
              <w:shd w:val="clear" w:color="auto" w:fill="FFFFFF" w:themeFill="background1"/>
              <w:rPr>
                <w:b/>
                <w:i/>
                <w:color w:val="C00000"/>
                <w:sz w:val="24"/>
                <w:szCs w:val="24"/>
              </w:rPr>
            </w:pPr>
            <w:r w:rsidRPr="00836C33">
              <w:rPr>
                <w:b/>
                <w:i/>
                <w:color w:val="C00000"/>
                <w:sz w:val="24"/>
                <w:szCs w:val="24"/>
              </w:rPr>
              <w:t>*</w:t>
            </w:r>
            <w:r w:rsidR="00A934D0" w:rsidRPr="00836C33">
              <w:rPr>
                <w:b/>
                <w:i/>
                <w:color w:val="C00000"/>
                <w:sz w:val="24"/>
                <w:szCs w:val="24"/>
              </w:rPr>
              <w:t>100/2000 YÖK Doktora B</w:t>
            </w:r>
            <w:r w:rsidR="00F01A36" w:rsidRPr="00836C33">
              <w:rPr>
                <w:b/>
                <w:i/>
                <w:color w:val="C00000"/>
                <w:sz w:val="24"/>
                <w:szCs w:val="24"/>
              </w:rPr>
              <w:t>ursu değerlendirmeleri</w:t>
            </w:r>
            <w:r w:rsidR="00A934D0" w:rsidRPr="00836C33">
              <w:rPr>
                <w:b/>
                <w:i/>
                <w:color w:val="C00000"/>
                <w:sz w:val="24"/>
                <w:szCs w:val="24"/>
              </w:rPr>
              <w:t xml:space="preserve"> Selçuk Üniversitesi Lisansüstü Eğitim Öğretim Yönetmeliğinin 40. Maddesi (d) Bendine göre yapılmaktadır.</w:t>
            </w:r>
          </w:p>
          <w:p w:rsidR="001C5D03" w:rsidRPr="00836C33" w:rsidRDefault="001C5D03" w:rsidP="00836C33">
            <w:pPr>
              <w:pStyle w:val="TableParagraph"/>
              <w:shd w:val="clear" w:color="auto" w:fill="FFFFFF" w:themeFill="background1"/>
              <w:spacing w:before="3"/>
              <w:rPr>
                <w:color w:val="C00000"/>
                <w:sz w:val="24"/>
                <w:szCs w:val="24"/>
              </w:rPr>
            </w:pPr>
          </w:p>
          <w:p w:rsidR="001C5D03" w:rsidRPr="006D24B2" w:rsidRDefault="001C5D03" w:rsidP="00C0033B">
            <w:pPr>
              <w:pStyle w:val="TableParagraph"/>
              <w:spacing w:line="246" w:lineRule="exact"/>
              <w:jc w:val="both"/>
              <w:rPr>
                <w:i/>
                <w:sz w:val="24"/>
                <w:szCs w:val="24"/>
              </w:rPr>
            </w:pPr>
            <w:r w:rsidRPr="00A934D0">
              <w:rPr>
                <w:sz w:val="24"/>
                <w:szCs w:val="24"/>
                <w:lang w:val="tr-TR"/>
              </w:rPr>
              <w:t xml:space="preserve">Doktora programlarına girişte </w:t>
            </w:r>
            <w:r w:rsidRPr="00A934D0">
              <w:rPr>
                <w:b/>
                <w:sz w:val="24"/>
                <w:szCs w:val="24"/>
                <w:lang w:val="tr-TR"/>
              </w:rPr>
              <w:t>ALES puanının</w:t>
            </w:r>
            <w:r w:rsidRPr="00A934D0">
              <w:rPr>
                <w:sz w:val="24"/>
                <w:szCs w:val="24"/>
                <w:lang w:val="tr-TR"/>
              </w:rPr>
              <w:t xml:space="preserve">  %50’si, yazılı bilim sınavı notunun %25’i ve </w:t>
            </w:r>
            <w:r w:rsidRPr="00A934D0">
              <w:rPr>
                <w:b/>
                <w:sz w:val="24"/>
                <w:szCs w:val="24"/>
                <w:lang w:val="tr-TR"/>
              </w:rPr>
              <w:t>yüksek lisans ağırlıklı mezuniyet not ortalamasının</w:t>
            </w:r>
            <w:r w:rsidRPr="00A934D0">
              <w:rPr>
                <w:sz w:val="24"/>
                <w:szCs w:val="24"/>
                <w:lang w:val="tr-TR"/>
              </w:rPr>
              <w:t xml:space="preserve"> %25’inin toplamı alınarak belirlenen başarı notlarına göre en az 2.50 (</w:t>
            </w:r>
            <w:r w:rsidRPr="00A934D0">
              <w:rPr>
                <w:i/>
                <w:sz w:val="24"/>
                <w:szCs w:val="24"/>
                <w:lang w:val="tr-TR"/>
              </w:rPr>
              <w:t>yüzlük sistemde 65,00</w:t>
            </w:r>
            <w:r w:rsidRPr="00A934D0">
              <w:rPr>
                <w:sz w:val="24"/>
                <w:szCs w:val="24"/>
                <w:lang w:val="tr-TR"/>
              </w:rPr>
              <w:t xml:space="preserve">) puan almak kaydıyla en yüksek puanlı adaydan başlayarak ilan edilen kontenjana göre adaylar başvurdukları öğrenim programlarına yerleştirilir. </w:t>
            </w:r>
            <w:r w:rsidRPr="006D24B2">
              <w:rPr>
                <w:i/>
                <w:sz w:val="24"/>
                <w:szCs w:val="24"/>
              </w:rPr>
              <w:t>Sıralamada eşitlik olması halinde yüksek lisans not ortalaması yüksek olan adaya öncelik verilir.</w:t>
            </w:r>
          </w:p>
          <w:p w:rsidR="001C5D03" w:rsidRPr="006D24B2" w:rsidRDefault="001C5D03" w:rsidP="00AA5491">
            <w:pPr>
              <w:pStyle w:val="TableParagraph"/>
              <w:tabs>
                <w:tab w:val="left" w:pos="315"/>
              </w:tabs>
              <w:spacing w:before="2" w:line="233" w:lineRule="exact"/>
              <w:rPr>
                <w:sz w:val="24"/>
                <w:szCs w:val="24"/>
              </w:rPr>
            </w:pPr>
          </w:p>
        </w:tc>
      </w:tr>
      <w:tr w:rsidR="001C5D03" w:rsidRPr="006D24B2" w:rsidTr="00AA5491">
        <w:trPr>
          <w:trHeight w:val="254"/>
        </w:trPr>
        <w:tc>
          <w:tcPr>
            <w:tcW w:w="9806" w:type="dxa"/>
          </w:tcPr>
          <w:p w:rsidR="001C5D03" w:rsidRPr="006D24B2" w:rsidRDefault="001C5D03" w:rsidP="00AA5491">
            <w:pPr>
              <w:pStyle w:val="TableParagraph"/>
              <w:spacing w:before="1" w:line="233" w:lineRule="exact"/>
              <w:ind w:left="681" w:right="672"/>
              <w:jc w:val="center"/>
              <w:rPr>
                <w:b/>
                <w:sz w:val="24"/>
                <w:szCs w:val="24"/>
              </w:rPr>
            </w:pPr>
          </w:p>
        </w:tc>
      </w:tr>
      <w:tr w:rsidR="001C5D03" w:rsidRPr="006D24B2" w:rsidTr="00AA5491">
        <w:trPr>
          <w:trHeight w:val="771"/>
        </w:trPr>
        <w:tc>
          <w:tcPr>
            <w:tcW w:w="9806" w:type="dxa"/>
          </w:tcPr>
          <w:p w:rsidR="001C5D03" w:rsidRPr="006D24B2" w:rsidRDefault="001C5D03" w:rsidP="00AA5491">
            <w:pPr>
              <w:pStyle w:val="TableParagraph"/>
              <w:spacing w:line="246" w:lineRule="exact"/>
              <w:ind w:left="105"/>
              <w:jc w:val="both"/>
              <w:rPr>
                <w:i/>
                <w:sz w:val="24"/>
                <w:szCs w:val="24"/>
              </w:rPr>
            </w:pPr>
          </w:p>
          <w:p w:rsidR="001C5D03" w:rsidRPr="006D24B2" w:rsidRDefault="001C5D03" w:rsidP="00AA5491">
            <w:pPr>
              <w:jc w:val="both"/>
              <w:rPr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 xml:space="preserve">Yazılı Bilim Sınavından yüzlük sistemde </w:t>
            </w:r>
            <w:r w:rsidRPr="006D24B2">
              <w:rPr>
                <w:b/>
                <w:sz w:val="24"/>
                <w:szCs w:val="24"/>
              </w:rPr>
              <w:t>en az</w:t>
            </w:r>
            <w:r w:rsidRPr="006D24B2">
              <w:rPr>
                <w:sz w:val="24"/>
                <w:szCs w:val="24"/>
              </w:rPr>
              <w:t xml:space="preserve"> </w:t>
            </w:r>
            <w:r w:rsidRPr="006D24B2">
              <w:rPr>
                <w:b/>
                <w:sz w:val="24"/>
                <w:szCs w:val="24"/>
              </w:rPr>
              <w:t>50 puan</w:t>
            </w:r>
            <w:r w:rsidRPr="006D24B2">
              <w:rPr>
                <w:sz w:val="24"/>
                <w:szCs w:val="24"/>
              </w:rPr>
              <w:t xml:space="preserve"> alamayan ve bu sınavlara </w:t>
            </w:r>
            <w:r w:rsidRPr="006D24B2">
              <w:rPr>
                <w:b/>
                <w:sz w:val="24"/>
                <w:szCs w:val="24"/>
              </w:rPr>
              <w:t>girmeyen</w:t>
            </w:r>
            <w:r w:rsidRPr="006D24B2">
              <w:rPr>
                <w:sz w:val="24"/>
                <w:szCs w:val="24"/>
              </w:rPr>
              <w:t xml:space="preserve"> adaylar değerlendirmeye alınmayacaktır.</w:t>
            </w:r>
          </w:p>
          <w:p w:rsidR="001C5D03" w:rsidRPr="006D24B2" w:rsidRDefault="001C5D03" w:rsidP="00AA5491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</w:p>
        </w:tc>
      </w:tr>
    </w:tbl>
    <w:p w:rsidR="001C5D03" w:rsidRDefault="001C5D03" w:rsidP="001C5D03">
      <w:pPr>
        <w:pStyle w:val="GvdeMetni"/>
      </w:pPr>
    </w:p>
    <w:p w:rsidR="00C0033B" w:rsidRPr="006D24B2" w:rsidRDefault="00C0033B" w:rsidP="001C5D03">
      <w:pPr>
        <w:pStyle w:val="GvdeMetni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7"/>
        <w:gridCol w:w="3686"/>
        <w:gridCol w:w="57"/>
      </w:tblGrid>
      <w:tr w:rsidR="001C5D03" w:rsidRPr="006D24B2" w:rsidTr="00C0033B">
        <w:trPr>
          <w:trHeight w:val="296"/>
        </w:trPr>
        <w:tc>
          <w:tcPr>
            <w:tcW w:w="9850" w:type="dxa"/>
            <w:gridSpan w:val="3"/>
            <w:shd w:val="clear" w:color="auto" w:fill="4472C4" w:themeFill="accent5"/>
          </w:tcPr>
          <w:p w:rsidR="001C5D03" w:rsidRPr="00C0033B" w:rsidRDefault="001C5D03" w:rsidP="00AA5491">
            <w:pPr>
              <w:pStyle w:val="TableParagraph"/>
              <w:spacing w:before="6" w:line="271" w:lineRule="exact"/>
              <w:ind w:left="1119"/>
              <w:rPr>
                <w:b/>
                <w:color w:val="FFFFFF" w:themeColor="background1"/>
                <w:sz w:val="24"/>
                <w:szCs w:val="24"/>
              </w:rPr>
            </w:pPr>
            <w:r w:rsidRPr="00C0033B">
              <w:rPr>
                <w:b/>
                <w:color w:val="FFFFFF" w:themeColor="background1"/>
                <w:sz w:val="24"/>
                <w:szCs w:val="24"/>
              </w:rPr>
              <w:t>100/2000 YÖK DOKTORA PROGRAMI ÖĞRENCİ KONTENJANLARI</w:t>
            </w:r>
          </w:p>
          <w:p w:rsidR="00C0033B" w:rsidRPr="006D24B2" w:rsidRDefault="00C0033B" w:rsidP="00AA5491">
            <w:pPr>
              <w:pStyle w:val="TableParagraph"/>
              <w:spacing w:before="6" w:line="271" w:lineRule="exact"/>
              <w:ind w:left="1119"/>
              <w:rPr>
                <w:b/>
                <w:sz w:val="24"/>
                <w:szCs w:val="24"/>
              </w:rPr>
            </w:pPr>
          </w:p>
        </w:tc>
      </w:tr>
      <w:tr w:rsidR="001C5D03" w:rsidRPr="006D24B2" w:rsidTr="00E20052">
        <w:trPr>
          <w:trHeight w:val="330"/>
        </w:trPr>
        <w:tc>
          <w:tcPr>
            <w:tcW w:w="6107" w:type="dxa"/>
            <w:vMerge w:val="restart"/>
            <w:tcBorders>
              <w:bottom w:val="single" w:sz="4" w:space="0" w:color="000000"/>
              <w:right w:val="double" w:sz="2" w:space="0" w:color="000000"/>
            </w:tcBorders>
          </w:tcPr>
          <w:p w:rsidR="001C5D03" w:rsidRPr="006D24B2" w:rsidRDefault="001C5D03" w:rsidP="00AA5491">
            <w:pPr>
              <w:pStyle w:val="TableParagraph"/>
              <w:spacing w:before="169"/>
              <w:ind w:left="66"/>
              <w:rPr>
                <w:b/>
                <w:sz w:val="24"/>
                <w:szCs w:val="24"/>
              </w:rPr>
            </w:pPr>
            <w:r w:rsidRPr="006D24B2">
              <w:rPr>
                <w:b/>
                <w:sz w:val="24"/>
                <w:szCs w:val="24"/>
              </w:rPr>
              <w:t>ANABİLİM DALI</w:t>
            </w:r>
          </w:p>
        </w:tc>
        <w:tc>
          <w:tcPr>
            <w:tcW w:w="3743" w:type="dxa"/>
            <w:gridSpan w:val="2"/>
            <w:tcBorders>
              <w:left w:val="double" w:sz="2" w:space="0" w:color="000000"/>
              <w:bottom w:val="single" w:sz="4" w:space="0" w:color="000000"/>
            </w:tcBorders>
          </w:tcPr>
          <w:p w:rsidR="001C5D03" w:rsidRPr="006D24B2" w:rsidRDefault="001C5D03" w:rsidP="00AA5491">
            <w:pPr>
              <w:pStyle w:val="TableParagraph"/>
              <w:spacing w:before="25"/>
              <w:ind w:left="1256"/>
              <w:rPr>
                <w:b/>
                <w:sz w:val="24"/>
                <w:szCs w:val="24"/>
              </w:rPr>
            </w:pPr>
            <w:r w:rsidRPr="006D24B2">
              <w:rPr>
                <w:b/>
                <w:sz w:val="24"/>
                <w:szCs w:val="24"/>
              </w:rPr>
              <w:t>DOKTORA</w:t>
            </w:r>
          </w:p>
        </w:tc>
      </w:tr>
      <w:tr w:rsidR="001C5D03" w:rsidRPr="006D24B2" w:rsidTr="00E20052">
        <w:trPr>
          <w:trHeight w:val="278"/>
        </w:trPr>
        <w:tc>
          <w:tcPr>
            <w:tcW w:w="6107" w:type="dxa"/>
            <w:vMerge/>
            <w:tcBorders>
              <w:top w:val="nil"/>
              <w:bottom w:val="single" w:sz="4" w:space="0" w:color="000000"/>
              <w:right w:val="double" w:sz="2" w:space="0" w:color="000000"/>
            </w:tcBorders>
          </w:tcPr>
          <w:p w:rsidR="001C5D03" w:rsidRPr="006D24B2" w:rsidRDefault="001C5D03" w:rsidP="00AA549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1C5D03" w:rsidRPr="006D24B2" w:rsidRDefault="001C5D03" w:rsidP="00AA5491">
            <w:pPr>
              <w:pStyle w:val="TableParagraph"/>
              <w:spacing w:before="15" w:line="243" w:lineRule="exact"/>
              <w:ind w:left="37" w:right="38"/>
              <w:jc w:val="center"/>
              <w:rPr>
                <w:b/>
                <w:sz w:val="24"/>
                <w:szCs w:val="24"/>
              </w:rPr>
            </w:pPr>
            <w:r w:rsidRPr="006D24B2">
              <w:rPr>
                <w:b/>
                <w:sz w:val="24"/>
                <w:szCs w:val="24"/>
              </w:rPr>
              <w:t>Kontenjan</w:t>
            </w:r>
          </w:p>
        </w:tc>
        <w:tc>
          <w:tcPr>
            <w:tcW w:w="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03" w:rsidRPr="006D24B2" w:rsidRDefault="001C5D03" w:rsidP="00AA5491">
            <w:pPr>
              <w:pStyle w:val="TableParagraph"/>
              <w:spacing w:line="258" w:lineRule="exact"/>
              <w:ind w:left="71"/>
              <w:rPr>
                <w:b/>
                <w:sz w:val="24"/>
                <w:szCs w:val="24"/>
              </w:rPr>
            </w:pPr>
          </w:p>
        </w:tc>
      </w:tr>
      <w:tr w:rsidR="001C5D03" w:rsidRPr="006D24B2" w:rsidTr="00E20052">
        <w:trPr>
          <w:trHeight w:val="2950"/>
        </w:trPr>
        <w:tc>
          <w:tcPr>
            <w:tcW w:w="6107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1C5D03" w:rsidRDefault="001C5D03" w:rsidP="00057925">
            <w:pPr>
              <w:pStyle w:val="TableParagraph"/>
              <w:spacing w:before="10"/>
              <w:rPr>
                <w:color w:val="4472C4" w:themeColor="accent5"/>
                <w:sz w:val="24"/>
                <w:szCs w:val="24"/>
              </w:rPr>
            </w:pPr>
          </w:p>
          <w:p w:rsidR="003F3972" w:rsidRDefault="003F3972" w:rsidP="00057925">
            <w:pPr>
              <w:pStyle w:val="TableParagraph"/>
              <w:spacing w:before="10"/>
              <w:rPr>
                <w:color w:val="4472C4" w:themeColor="accent5"/>
                <w:sz w:val="24"/>
                <w:szCs w:val="24"/>
              </w:rPr>
            </w:pPr>
          </w:p>
          <w:p w:rsidR="003F3972" w:rsidRPr="00057925" w:rsidRDefault="003F3972" w:rsidP="00057925">
            <w:pPr>
              <w:pStyle w:val="TableParagraph"/>
              <w:spacing w:before="10"/>
              <w:rPr>
                <w:color w:val="4472C4" w:themeColor="accent5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4472C4" w:themeColor="accent5"/>
                <w:sz w:val="24"/>
                <w:szCs w:val="24"/>
              </w:rPr>
              <w:t>Sürdürülebilir</w:t>
            </w:r>
            <w:proofErr w:type="spellEnd"/>
            <w:r>
              <w:rPr>
                <w:color w:val="4472C4" w:themeColor="accent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4472C4" w:themeColor="accent5"/>
                <w:sz w:val="24"/>
                <w:szCs w:val="24"/>
              </w:rPr>
              <w:t>Tarım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3F3972" w:rsidRDefault="00E20052" w:rsidP="00E20052">
            <w:pPr>
              <w:pStyle w:val="TableParagraph"/>
              <w:ind w:right="1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</w:t>
            </w:r>
          </w:p>
          <w:p w:rsidR="003F3972" w:rsidRDefault="003F3972" w:rsidP="00E20052">
            <w:pPr>
              <w:pStyle w:val="TableParagraph"/>
              <w:ind w:right="1"/>
              <w:rPr>
                <w:b/>
                <w:color w:val="7030A0"/>
                <w:sz w:val="24"/>
                <w:szCs w:val="24"/>
              </w:rPr>
            </w:pPr>
          </w:p>
          <w:p w:rsidR="00E20052" w:rsidRDefault="00E20052" w:rsidP="00E20052">
            <w:pPr>
              <w:pStyle w:val="TableParagraph"/>
              <w:ind w:right="1"/>
              <w:rPr>
                <w:b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</w:t>
            </w:r>
            <w:r w:rsidR="003F3972">
              <w:rPr>
                <w:b/>
                <w:color w:val="7030A0"/>
                <w:sz w:val="24"/>
                <w:szCs w:val="24"/>
              </w:rPr>
              <w:t xml:space="preserve">                             </w:t>
            </w:r>
            <w:r>
              <w:rPr>
                <w:b/>
                <w:color w:val="7030A0"/>
                <w:sz w:val="24"/>
                <w:szCs w:val="24"/>
              </w:rPr>
              <w:t xml:space="preserve"> </w:t>
            </w:r>
            <w:r w:rsidR="003F3972">
              <w:rPr>
                <w:b/>
                <w:color w:val="7030A0"/>
                <w:sz w:val="24"/>
                <w:szCs w:val="24"/>
              </w:rPr>
              <w:t>1</w:t>
            </w:r>
          </w:p>
          <w:p w:rsidR="00E20052" w:rsidRPr="00E20052" w:rsidRDefault="00E20052" w:rsidP="00E20052"/>
          <w:p w:rsidR="00E20052" w:rsidRPr="00E20052" w:rsidRDefault="00E20052" w:rsidP="00E20052"/>
          <w:p w:rsidR="00E20052" w:rsidRDefault="00E20052" w:rsidP="00E20052"/>
          <w:p w:rsidR="00E20052" w:rsidRDefault="00E20052" w:rsidP="00E20052">
            <w:pPr>
              <w:jc w:val="center"/>
              <w:rPr>
                <w:b/>
              </w:rPr>
            </w:pPr>
          </w:p>
          <w:p w:rsidR="00E20052" w:rsidRDefault="00E20052" w:rsidP="00E20052">
            <w:pPr>
              <w:jc w:val="center"/>
              <w:rPr>
                <w:b/>
              </w:rPr>
            </w:pPr>
          </w:p>
          <w:p w:rsidR="001C5D03" w:rsidRPr="00E20052" w:rsidRDefault="001C5D03" w:rsidP="00E20052">
            <w:pPr>
              <w:jc w:val="center"/>
              <w:rPr>
                <w:b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A36" w:rsidRPr="006D24B2" w:rsidRDefault="00F01A36" w:rsidP="00AA5491">
            <w:pPr>
              <w:pStyle w:val="TableParagraph"/>
              <w:spacing w:before="1" w:line="250" w:lineRule="atLeast"/>
              <w:ind w:left="71" w:right="1716"/>
              <w:rPr>
                <w:sz w:val="24"/>
                <w:szCs w:val="24"/>
              </w:rPr>
            </w:pPr>
          </w:p>
        </w:tc>
      </w:tr>
    </w:tbl>
    <w:p w:rsidR="001C5D03" w:rsidRPr="006D24B2" w:rsidRDefault="001C5D03" w:rsidP="001C5D03">
      <w:pPr>
        <w:spacing w:line="250" w:lineRule="atLeast"/>
        <w:rPr>
          <w:sz w:val="24"/>
          <w:szCs w:val="24"/>
        </w:rPr>
        <w:sectPr w:rsidR="001C5D03" w:rsidRPr="006D24B2" w:rsidSect="001C5D03">
          <w:pgSz w:w="11900" w:h="16840"/>
          <w:pgMar w:top="540" w:right="380" w:bottom="280" w:left="134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0"/>
      </w:tblGrid>
      <w:tr w:rsidR="001C5D03" w:rsidRPr="006D24B2" w:rsidTr="00C0033B">
        <w:trPr>
          <w:trHeight w:val="690"/>
        </w:trPr>
        <w:tc>
          <w:tcPr>
            <w:tcW w:w="9850" w:type="dxa"/>
            <w:shd w:val="clear" w:color="auto" w:fill="4472C4" w:themeFill="accent5"/>
          </w:tcPr>
          <w:p w:rsidR="001C5D03" w:rsidRPr="006D24B2" w:rsidRDefault="001C5D03" w:rsidP="00AA5491">
            <w:pPr>
              <w:pStyle w:val="TableParagraph"/>
              <w:spacing w:before="182"/>
              <w:ind w:left="1956" w:right="1937"/>
              <w:jc w:val="center"/>
              <w:rPr>
                <w:b/>
                <w:sz w:val="24"/>
                <w:szCs w:val="24"/>
              </w:rPr>
            </w:pPr>
            <w:r w:rsidRPr="006D24B2">
              <w:rPr>
                <w:b/>
                <w:color w:val="FFFFFF"/>
                <w:sz w:val="24"/>
                <w:szCs w:val="24"/>
              </w:rPr>
              <w:lastRenderedPageBreak/>
              <w:t>ADAY BAŞVURU ŞARTLARI</w:t>
            </w:r>
          </w:p>
        </w:tc>
      </w:tr>
      <w:tr w:rsidR="001C5D03" w:rsidRPr="006D24B2" w:rsidTr="00AA5491">
        <w:trPr>
          <w:trHeight w:val="1386"/>
        </w:trPr>
        <w:tc>
          <w:tcPr>
            <w:tcW w:w="9850" w:type="dxa"/>
          </w:tcPr>
          <w:p w:rsidR="001C5D03" w:rsidRPr="006D24B2" w:rsidRDefault="001C5D03" w:rsidP="00AA5491">
            <w:pPr>
              <w:pStyle w:val="Default"/>
            </w:pPr>
          </w:p>
          <w:p w:rsidR="001C5D03" w:rsidRPr="006D24B2" w:rsidRDefault="001C5D03" w:rsidP="00AA5491">
            <w:pPr>
              <w:pStyle w:val="Default"/>
              <w:spacing w:after="111"/>
            </w:pPr>
            <w:r w:rsidRPr="006D24B2">
              <w:rPr>
                <w:b/>
                <w:bCs/>
              </w:rPr>
              <w:t xml:space="preserve">a) </w:t>
            </w:r>
            <w:r w:rsidRPr="006D24B2">
              <w:rPr>
                <w:bCs/>
              </w:rPr>
              <w:t>T.C. vatandaşı olmak.</w:t>
            </w:r>
            <w:r w:rsidRPr="006D24B2">
              <w:rPr>
                <w:b/>
                <w:bCs/>
              </w:rPr>
              <w:t xml:space="preserve"> </w:t>
            </w:r>
          </w:p>
          <w:p w:rsidR="001C5D03" w:rsidRPr="006D24B2" w:rsidRDefault="001C5D03" w:rsidP="00AA5491">
            <w:pPr>
              <w:pStyle w:val="Default"/>
              <w:spacing w:after="111"/>
            </w:pPr>
            <w:r w:rsidRPr="006D24B2">
              <w:rPr>
                <w:b/>
                <w:bCs/>
              </w:rPr>
              <w:t xml:space="preserve">b) </w:t>
            </w:r>
            <w:r w:rsidRPr="006D24B2">
              <w:t xml:space="preserve">İlana ilk başvuru tarihi itibarıyla otuz beş yaşını doldurmamış olmak. </w:t>
            </w:r>
          </w:p>
          <w:p w:rsidR="001C5D03" w:rsidRPr="006D24B2" w:rsidRDefault="001C5D03" w:rsidP="00AA5491">
            <w:pPr>
              <w:pStyle w:val="Default"/>
            </w:pPr>
            <w:r w:rsidRPr="006D24B2">
              <w:rPr>
                <w:b/>
                <w:bCs/>
              </w:rPr>
              <w:t xml:space="preserve">c) </w:t>
            </w:r>
            <w:r w:rsidRPr="006D24B2">
              <w:t xml:space="preserve">Doktora programı için yüksek lisans derecesine sahip olmak. Bütünleşik doktora programı için lisans derecesine sahip olmak. </w:t>
            </w:r>
          </w:p>
          <w:p w:rsidR="001C5D03" w:rsidRPr="006D24B2" w:rsidRDefault="001C5D03" w:rsidP="00AA5491">
            <w:pPr>
              <w:pStyle w:val="Default"/>
            </w:pPr>
            <w:r w:rsidRPr="006D24B2">
              <w:rPr>
                <w:b/>
                <w:bCs/>
              </w:rPr>
              <w:t xml:space="preserve">ç) </w:t>
            </w:r>
            <w:r w:rsidRPr="006D24B2">
              <w:t xml:space="preserve">Lisansüstü Eğitim ve Öğretim Yönetmeliğinin ve başvuru yapılacak yükseköğretim kurumunun belirlediği başvuru ve kabul şartlarını taşıyor olmak. </w:t>
            </w:r>
          </w:p>
          <w:p w:rsidR="001C5D03" w:rsidRPr="006D24B2" w:rsidRDefault="001C5D03" w:rsidP="00AA5491">
            <w:pPr>
              <w:pStyle w:val="Default"/>
              <w:spacing w:after="111"/>
            </w:pPr>
            <w:r w:rsidRPr="006D24B2">
              <w:rPr>
                <w:b/>
                <w:bCs/>
              </w:rPr>
              <w:t xml:space="preserve">d) Kamu kurum ve kuruluşlarının kadro ve pozisyonlarında çalışmıyor olmak. </w:t>
            </w:r>
          </w:p>
          <w:p w:rsidR="001C5D03" w:rsidRPr="006D24B2" w:rsidRDefault="001C5D03" w:rsidP="00AA5491">
            <w:pPr>
              <w:pStyle w:val="Default"/>
              <w:spacing w:after="111"/>
            </w:pPr>
            <w:r w:rsidRPr="006D24B2">
              <w:rPr>
                <w:b/>
                <w:bCs/>
              </w:rPr>
              <w:t xml:space="preserve">e) </w:t>
            </w:r>
            <w:r w:rsidRPr="006D24B2">
              <w:t xml:space="preserve">Devlet veya Vakıf Yükseköğretim Kurumlarının öğretim elemanı kadro ve pozisyonlarında (kadrolu, kadrosuz, saatlik sözleşmeli, yarı zamanlı vb.) çalışmıyor olmak. </w:t>
            </w:r>
          </w:p>
          <w:p w:rsidR="001C5D03" w:rsidRPr="006D24B2" w:rsidRDefault="001C5D03" w:rsidP="00AA5491">
            <w:pPr>
              <w:pStyle w:val="Default"/>
            </w:pPr>
            <w:r w:rsidRPr="006D24B2">
              <w:rPr>
                <w:b/>
                <w:bCs/>
              </w:rPr>
              <w:t xml:space="preserve">f) </w:t>
            </w:r>
            <w:r w:rsidRPr="006D24B2">
              <w:t xml:space="preserve">Halen devlet yükseköğretim kurumunda doktora eğitimine devam ediyorsa tez aşamasına geçmemiş olmak. </w:t>
            </w:r>
          </w:p>
          <w:p w:rsidR="001C5D03" w:rsidRPr="006D24B2" w:rsidRDefault="001C5D03" w:rsidP="00AA5491">
            <w:pPr>
              <w:pStyle w:val="TableParagraph"/>
              <w:tabs>
                <w:tab w:val="left" w:pos="310"/>
              </w:tabs>
              <w:spacing w:before="2"/>
              <w:rPr>
                <w:sz w:val="24"/>
                <w:szCs w:val="24"/>
              </w:rPr>
            </w:pPr>
          </w:p>
        </w:tc>
      </w:tr>
    </w:tbl>
    <w:p w:rsidR="001C5D03" w:rsidRPr="006D24B2" w:rsidRDefault="001C5D03" w:rsidP="001C5D03">
      <w:pPr>
        <w:spacing w:line="234" w:lineRule="exact"/>
        <w:jc w:val="right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8"/>
        <w:gridCol w:w="2398"/>
      </w:tblGrid>
      <w:tr w:rsidR="001C5D03" w:rsidRPr="006D24B2" w:rsidTr="00C0033B">
        <w:trPr>
          <w:trHeight w:val="556"/>
        </w:trPr>
        <w:tc>
          <w:tcPr>
            <w:tcW w:w="9776" w:type="dxa"/>
            <w:gridSpan w:val="2"/>
            <w:shd w:val="clear" w:color="auto" w:fill="4472C4" w:themeFill="accent5"/>
          </w:tcPr>
          <w:p w:rsidR="001C5D03" w:rsidRPr="006D24B2" w:rsidRDefault="001C5D03" w:rsidP="00AA5491">
            <w:pPr>
              <w:pStyle w:val="TableParagraph"/>
              <w:spacing w:before="177"/>
              <w:ind w:left="1956" w:right="1939"/>
              <w:jc w:val="center"/>
              <w:rPr>
                <w:b/>
                <w:sz w:val="24"/>
                <w:szCs w:val="24"/>
              </w:rPr>
            </w:pPr>
            <w:r w:rsidRPr="006D24B2">
              <w:rPr>
                <w:b/>
                <w:color w:val="FFFFFF"/>
                <w:sz w:val="24"/>
                <w:szCs w:val="24"/>
              </w:rPr>
              <w:t>PROGRAMLARA BAŞVURU, SINAV VE KAYIT TAKVİMİ</w:t>
            </w:r>
          </w:p>
        </w:tc>
      </w:tr>
      <w:tr w:rsidR="001C5D03" w:rsidRPr="006D24B2" w:rsidTr="006D24B2">
        <w:trPr>
          <w:trHeight w:val="566"/>
        </w:trPr>
        <w:tc>
          <w:tcPr>
            <w:tcW w:w="7378" w:type="dxa"/>
          </w:tcPr>
          <w:p w:rsidR="001C5D03" w:rsidRPr="006D24B2" w:rsidRDefault="001C5D03" w:rsidP="00AA5491">
            <w:pPr>
              <w:pStyle w:val="TableParagraph"/>
              <w:spacing w:before="23"/>
              <w:ind w:left="71" w:right="-18"/>
              <w:rPr>
                <w:sz w:val="24"/>
                <w:szCs w:val="24"/>
              </w:rPr>
            </w:pPr>
            <w:proofErr w:type="spellStart"/>
            <w:r w:rsidRPr="006D24B2">
              <w:rPr>
                <w:sz w:val="24"/>
                <w:szCs w:val="24"/>
              </w:rPr>
              <w:t>Lisansüstü</w:t>
            </w:r>
            <w:proofErr w:type="spellEnd"/>
            <w:r w:rsidRPr="006D24B2">
              <w:rPr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programlara</w:t>
            </w:r>
            <w:proofErr w:type="spellEnd"/>
            <w:r w:rsidRPr="006D24B2">
              <w:rPr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alınacak</w:t>
            </w:r>
            <w:proofErr w:type="spellEnd"/>
            <w:r w:rsidRPr="006D24B2">
              <w:rPr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öğrenci</w:t>
            </w:r>
            <w:proofErr w:type="spellEnd"/>
            <w:r w:rsidRPr="006D24B2">
              <w:rPr>
                <w:sz w:val="24"/>
                <w:szCs w:val="24"/>
              </w:rPr>
              <w:t xml:space="preserve"> kontenjanların ilanı ve </w:t>
            </w:r>
            <w:r w:rsidRPr="00C0033B">
              <w:rPr>
                <w:sz w:val="24"/>
                <w:szCs w:val="24"/>
              </w:rPr>
              <w:t>elden başvuruların alınması</w:t>
            </w:r>
          </w:p>
        </w:tc>
        <w:tc>
          <w:tcPr>
            <w:tcW w:w="2398" w:type="dxa"/>
          </w:tcPr>
          <w:p w:rsidR="001C5D03" w:rsidRPr="006D24B2" w:rsidRDefault="003F3972" w:rsidP="00CA0829">
            <w:pPr>
              <w:pStyle w:val="TableParagraph"/>
              <w:spacing w:before="148"/>
              <w:ind w:right="50"/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C00000"/>
                <w:sz w:val="24"/>
                <w:szCs w:val="24"/>
              </w:rPr>
              <w:t>Eylül</w:t>
            </w:r>
            <w:proofErr w:type="spellEnd"/>
            <w:r>
              <w:rPr>
                <w:color w:val="C00000"/>
                <w:sz w:val="24"/>
                <w:szCs w:val="24"/>
              </w:rPr>
              <w:t xml:space="preserve"> 2022</w:t>
            </w:r>
          </w:p>
        </w:tc>
      </w:tr>
      <w:tr w:rsidR="001C5D03" w:rsidRPr="006D24B2" w:rsidTr="006D24B2">
        <w:trPr>
          <w:trHeight w:val="546"/>
        </w:trPr>
        <w:tc>
          <w:tcPr>
            <w:tcW w:w="7378" w:type="dxa"/>
          </w:tcPr>
          <w:p w:rsidR="001C5D03" w:rsidRPr="006D24B2" w:rsidRDefault="001C5D03" w:rsidP="00AA5491">
            <w:pPr>
              <w:pStyle w:val="TableParagraph"/>
              <w:spacing w:before="14"/>
              <w:ind w:left="71"/>
              <w:rPr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Sınav Tarihi/Yer ve Zaman</w:t>
            </w:r>
          </w:p>
        </w:tc>
        <w:tc>
          <w:tcPr>
            <w:tcW w:w="2398" w:type="dxa"/>
          </w:tcPr>
          <w:p w:rsidR="003F3972" w:rsidRDefault="003F3972" w:rsidP="00CA0829">
            <w:pPr>
              <w:pStyle w:val="TableParagraph"/>
              <w:spacing w:before="138"/>
              <w:ind w:right="51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13 </w:t>
            </w:r>
            <w:proofErr w:type="spellStart"/>
            <w:r>
              <w:rPr>
                <w:color w:val="C00000"/>
                <w:sz w:val="24"/>
                <w:szCs w:val="24"/>
              </w:rPr>
              <w:t>Eylül</w:t>
            </w:r>
            <w:proofErr w:type="spellEnd"/>
            <w:r>
              <w:rPr>
                <w:color w:val="C00000"/>
                <w:sz w:val="24"/>
                <w:szCs w:val="24"/>
              </w:rPr>
              <w:t xml:space="preserve"> 2022</w:t>
            </w:r>
          </w:p>
          <w:p w:rsidR="00CA0829" w:rsidRDefault="003F3972" w:rsidP="00CA0829">
            <w:pPr>
              <w:pStyle w:val="TableParagraph"/>
              <w:spacing w:before="138"/>
              <w:ind w:right="51"/>
              <w:rPr>
                <w:color w:val="C00000"/>
                <w:sz w:val="24"/>
                <w:szCs w:val="24"/>
              </w:rPr>
            </w:pPr>
            <w:proofErr w:type="spellStart"/>
            <w:r>
              <w:rPr>
                <w:color w:val="C00000"/>
                <w:sz w:val="24"/>
                <w:szCs w:val="24"/>
              </w:rPr>
              <w:t>Ziraat</w:t>
            </w:r>
            <w:proofErr w:type="spellEnd"/>
            <w:r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C00000"/>
                <w:sz w:val="24"/>
                <w:szCs w:val="24"/>
              </w:rPr>
              <w:t>Fakültesi</w:t>
            </w:r>
            <w:proofErr w:type="spellEnd"/>
            <w:r>
              <w:rPr>
                <w:color w:val="C00000"/>
                <w:sz w:val="24"/>
                <w:szCs w:val="24"/>
              </w:rPr>
              <w:t xml:space="preserve"> </w:t>
            </w:r>
          </w:p>
          <w:p w:rsidR="001C5D03" w:rsidRPr="006D24B2" w:rsidRDefault="001C5D03" w:rsidP="00CA0829">
            <w:pPr>
              <w:pStyle w:val="TableParagraph"/>
              <w:spacing w:before="138"/>
              <w:ind w:right="51"/>
              <w:rPr>
                <w:color w:val="C00000"/>
                <w:sz w:val="24"/>
                <w:szCs w:val="24"/>
              </w:rPr>
            </w:pPr>
            <w:r w:rsidRPr="006D24B2">
              <w:rPr>
                <w:color w:val="C00000"/>
                <w:sz w:val="24"/>
                <w:szCs w:val="24"/>
              </w:rPr>
              <w:t>Saat</w:t>
            </w:r>
            <w:r w:rsidR="00561EBC">
              <w:rPr>
                <w:color w:val="C00000"/>
                <w:sz w:val="24"/>
                <w:szCs w:val="24"/>
              </w:rPr>
              <w:t>:</w:t>
            </w:r>
            <w:r w:rsidRPr="006D24B2">
              <w:rPr>
                <w:color w:val="C00000"/>
                <w:sz w:val="24"/>
                <w:szCs w:val="24"/>
              </w:rPr>
              <w:t xml:space="preserve"> 10.00</w:t>
            </w:r>
          </w:p>
        </w:tc>
      </w:tr>
    </w:tbl>
    <w:tbl>
      <w:tblPr>
        <w:tblStyle w:val="TableNormal"/>
        <w:tblpPr w:leftFromText="141" w:rightFromText="141" w:vertAnchor="text" w:horzAnchor="margin" w:tblpY="1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1C5D03" w:rsidRPr="006D24B2" w:rsidTr="00C0033B">
        <w:trPr>
          <w:trHeight w:val="436"/>
        </w:trPr>
        <w:tc>
          <w:tcPr>
            <w:tcW w:w="9776" w:type="dxa"/>
            <w:shd w:val="clear" w:color="auto" w:fill="4472C4" w:themeFill="accent5"/>
          </w:tcPr>
          <w:p w:rsidR="001C5D03" w:rsidRPr="006D24B2" w:rsidRDefault="001C5D03" w:rsidP="00AA5491">
            <w:pPr>
              <w:pStyle w:val="TableParagraph"/>
              <w:spacing w:before="177" w:line="239" w:lineRule="exact"/>
              <w:rPr>
                <w:b/>
                <w:sz w:val="24"/>
                <w:szCs w:val="24"/>
              </w:rPr>
            </w:pPr>
            <w:r w:rsidRPr="006D24B2">
              <w:rPr>
                <w:b/>
                <w:color w:val="FFFFFF"/>
                <w:sz w:val="24"/>
                <w:szCs w:val="24"/>
              </w:rPr>
              <w:t xml:space="preserve">                                                 BAŞVURUDA İSTENEN BELGELER</w:t>
            </w:r>
          </w:p>
        </w:tc>
      </w:tr>
      <w:tr w:rsidR="001C5D03" w:rsidRPr="006D24B2" w:rsidTr="006D24B2">
        <w:trPr>
          <w:trHeight w:val="2895"/>
        </w:trPr>
        <w:tc>
          <w:tcPr>
            <w:tcW w:w="9776" w:type="dxa"/>
          </w:tcPr>
          <w:p w:rsidR="001C5D03" w:rsidRPr="006D24B2" w:rsidRDefault="001C5D03" w:rsidP="001C5D03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ind w:right="94"/>
              <w:rPr>
                <w:rFonts w:ascii="Symbol" w:hAnsi="Symbol"/>
                <w:sz w:val="24"/>
                <w:szCs w:val="24"/>
              </w:rPr>
            </w:pPr>
            <w:r w:rsidRPr="006D24B2">
              <w:rPr>
                <w:color w:val="FF0000"/>
                <w:sz w:val="24"/>
                <w:szCs w:val="24"/>
              </w:rPr>
              <w:t xml:space="preserve">100/2000 Doktora Programı Başvuru Formu </w:t>
            </w:r>
          </w:p>
          <w:p w:rsidR="001C5D03" w:rsidRPr="006D24B2" w:rsidRDefault="001C5D03" w:rsidP="001C5D03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ind w:right="94"/>
              <w:rPr>
                <w:rFonts w:ascii="Symbol" w:hAnsi="Symbol"/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Doktora programına başvuranlar için “</w:t>
            </w:r>
            <w:r w:rsidRPr="006D24B2">
              <w:rPr>
                <w:b/>
                <w:sz w:val="24"/>
                <w:szCs w:val="24"/>
              </w:rPr>
              <w:t xml:space="preserve">Lisans, Yüksek Lisans Diploması </w:t>
            </w:r>
            <w:r w:rsidRPr="006D24B2">
              <w:rPr>
                <w:sz w:val="24"/>
                <w:szCs w:val="24"/>
              </w:rPr>
              <w:t xml:space="preserve">ve </w:t>
            </w:r>
            <w:r w:rsidRPr="006D24B2">
              <w:rPr>
                <w:b/>
                <w:sz w:val="24"/>
                <w:szCs w:val="24"/>
              </w:rPr>
              <w:t xml:space="preserve">Transkriptleri” </w:t>
            </w:r>
            <w:r w:rsidRPr="006D24B2">
              <w:rPr>
                <w:sz w:val="24"/>
                <w:szCs w:val="24"/>
              </w:rPr>
              <w:t>(onaylı örneği),</w:t>
            </w:r>
          </w:p>
          <w:p w:rsidR="001C5D03" w:rsidRPr="006D24B2" w:rsidRDefault="001C5D03" w:rsidP="001C5D03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69" w:lineRule="exact"/>
              <w:ind w:hanging="358"/>
              <w:rPr>
                <w:rFonts w:ascii="Symbol" w:hAnsi="Symbol"/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Nüfus cüzdanı</w:t>
            </w:r>
            <w:r w:rsidRPr="006D24B2">
              <w:rPr>
                <w:spacing w:val="-3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fotokopisi</w:t>
            </w:r>
          </w:p>
          <w:p w:rsidR="001C5D03" w:rsidRPr="006D24B2" w:rsidRDefault="001C5D03" w:rsidP="001C5D03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69" w:lineRule="exact"/>
              <w:ind w:hanging="358"/>
              <w:rPr>
                <w:rFonts w:ascii="Symbol" w:hAnsi="Symbol"/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Askerlik durum</w:t>
            </w:r>
            <w:r w:rsidRPr="006D24B2">
              <w:rPr>
                <w:spacing w:val="-3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belgesi</w:t>
            </w:r>
          </w:p>
          <w:p w:rsidR="001C5D03" w:rsidRPr="006D24B2" w:rsidRDefault="001C5D03" w:rsidP="001C5D03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69" w:lineRule="exact"/>
              <w:ind w:hanging="358"/>
              <w:rPr>
                <w:rFonts w:ascii="Symbol" w:hAnsi="Symbol"/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Yönetmeliklere uygun 2 adet 4,</w:t>
            </w:r>
            <w:r w:rsidR="00A934D0">
              <w:rPr>
                <w:sz w:val="24"/>
                <w:szCs w:val="24"/>
              </w:rPr>
              <w:t>5X6 cm’lik vesikalık fotoğraf (</w:t>
            </w:r>
            <w:r w:rsidRPr="006D24B2">
              <w:rPr>
                <w:sz w:val="24"/>
                <w:szCs w:val="24"/>
              </w:rPr>
              <w:t>son 6 ay içinde</w:t>
            </w:r>
            <w:r w:rsidRPr="006D24B2">
              <w:rPr>
                <w:spacing w:val="-23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çekilmiş)</w:t>
            </w:r>
          </w:p>
          <w:p w:rsidR="001C5D03" w:rsidRPr="006D24B2" w:rsidRDefault="001C5D03" w:rsidP="001C5D03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69" w:lineRule="exact"/>
              <w:ind w:hanging="358"/>
              <w:rPr>
                <w:rFonts w:ascii="Symbol" w:hAnsi="Symbol"/>
                <w:sz w:val="24"/>
                <w:szCs w:val="24"/>
              </w:rPr>
            </w:pPr>
            <w:r w:rsidRPr="006D24B2">
              <w:rPr>
                <w:b/>
                <w:sz w:val="24"/>
                <w:szCs w:val="24"/>
              </w:rPr>
              <w:t>ALES</w:t>
            </w:r>
            <w:r w:rsidRPr="006D24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belgesi,</w:t>
            </w:r>
          </w:p>
          <w:p w:rsidR="001C5D03" w:rsidRPr="006D24B2" w:rsidRDefault="001C5D03" w:rsidP="0084401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37" w:lineRule="auto"/>
              <w:ind w:right="92"/>
              <w:jc w:val="both"/>
              <w:rPr>
                <w:rFonts w:ascii="Symbol" w:hAnsi="Symbol"/>
                <w:sz w:val="24"/>
                <w:szCs w:val="24"/>
              </w:rPr>
            </w:pPr>
            <w:r w:rsidRPr="006D24B2">
              <w:rPr>
                <w:sz w:val="24"/>
                <w:szCs w:val="24"/>
              </w:rPr>
              <w:t>Doktora</w:t>
            </w:r>
            <w:r w:rsidRPr="006D24B2">
              <w:rPr>
                <w:spacing w:val="-9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programına</w:t>
            </w:r>
            <w:r w:rsidRPr="006D24B2">
              <w:rPr>
                <w:spacing w:val="-9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başvurmak</w:t>
            </w:r>
            <w:r w:rsidRPr="006D24B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için</w:t>
            </w:r>
            <w:proofErr w:type="spellEnd"/>
            <w:r w:rsidRPr="006D24B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İngilizce</w:t>
            </w:r>
            <w:proofErr w:type="spellEnd"/>
            <w:r w:rsidRPr="006D24B2">
              <w:rPr>
                <w:spacing w:val="-10"/>
                <w:sz w:val="24"/>
                <w:szCs w:val="24"/>
              </w:rPr>
              <w:t xml:space="preserve"> </w:t>
            </w:r>
            <w:r w:rsidRPr="006D24B2">
              <w:rPr>
                <w:b/>
                <w:sz w:val="24"/>
                <w:szCs w:val="24"/>
              </w:rPr>
              <w:t>YDS,</w:t>
            </w:r>
            <w:r w:rsidRPr="006D24B2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b/>
                <w:sz w:val="24"/>
                <w:szCs w:val="24"/>
              </w:rPr>
              <w:t>YÖKDİL</w:t>
            </w:r>
            <w:r w:rsidR="00844010">
              <w:rPr>
                <w:b/>
                <w:sz w:val="24"/>
                <w:szCs w:val="24"/>
              </w:rPr>
              <w:t>’den</w:t>
            </w:r>
            <w:proofErr w:type="spellEnd"/>
            <w:r w:rsidR="00844010">
              <w:t xml:space="preserve"> </w:t>
            </w:r>
            <w:proofErr w:type="spellStart"/>
            <w:r w:rsidR="00844010" w:rsidRPr="00844010">
              <w:rPr>
                <w:b/>
                <w:sz w:val="24"/>
                <w:szCs w:val="24"/>
              </w:rPr>
              <w:t>en</w:t>
            </w:r>
            <w:proofErr w:type="spellEnd"/>
            <w:r w:rsidR="00844010" w:rsidRPr="008440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44010" w:rsidRPr="00844010">
              <w:rPr>
                <w:b/>
                <w:sz w:val="24"/>
                <w:szCs w:val="24"/>
              </w:rPr>
              <w:t>az</w:t>
            </w:r>
            <w:proofErr w:type="spellEnd"/>
            <w:r w:rsidR="00844010" w:rsidRPr="00844010">
              <w:rPr>
                <w:b/>
                <w:sz w:val="24"/>
                <w:szCs w:val="24"/>
              </w:rPr>
              <w:t xml:space="preserve"> 55 </w:t>
            </w:r>
            <w:bookmarkStart w:id="0" w:name="_GoBack"/>
            <w:bookmarkEnd w:id="0"/>
            <w:proofErr w:type="spellStart"/>
            <w:r w:rsidRPr="006D24B2">
              <w:rPr>
                <w:sz w:val="24"/>
                <w:szCs w:val="24"/>
              </w:rPr>
              <w:t>veya</w:t>
            </w:r>
            <w:proofErr w:type="spellEnd"/>
            <w:r w:rsidRPr="006D24B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Üniversitelerarası</w:t>
            </w:r>
            <w:proofErr w:type="spellEnd"/>
            <w:r w:rsidRPr="006D24B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Kurulca</w:t>
            </w:r>
            <w:proofErr w:type="spellEnd"/>
            <w:r w:rsidRPr="006D24B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D24B2">
              <w:rPr>
                <w:sz w:val="24"/>
                <w:szCs w:val="24"/>
              </w:rPr>
              <w:t>kabul</w:t>
            </w:r>
            <w:proofErr w:type="spellEnd"/>
            <w:r w:rsidRPr="006D24B2">
              <w:rPr>
                <w:spacing w:val="-4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edilen</w:t>
            </w:r>
            <w:r w:rsidRPr="006D24B2">
              <w:rPr>
                <w:spacing w:val="-5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bir</w:t>
            </w:r>
            <w:r w:rsidRPr="006D24B2">
              <w:rPr>
                <w:spacing w:val="-5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sınavdan</w:t>
            </w:r>
            <w:r w:rsidRPr="006D24B2">
              <w:rPr>
                <w:spacing w:val="-5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bu</w:t>
            </w:r>
            <w:r w:rsidRPr="006D24B2">
              <w:rPr>
                <w:spacing w:val="-5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puanın</w:t>
            </w:r>
            <w:r w:rsidRPr="006D24B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844010">
              <w:rPr>
                <w:sz w:val="24"/>
                <w:szCs w:val="24"/>
              </w:rPr>
              <w:t>eşdeğ</w:t>
            </w:r>
            <w:r w:rsidRPr="006D24B2">
              <w:rPr>
                <w:sz w:val="24"/>
                <w:szCs w:val="24"/>
              </w:rPr>
              <w:t>ri</w:t>
            </w:r>
            <w:proofErr w:type="spellEnd"/>
            <w:r w:rsidRPr="006D24B2">
              <w:rPr>
                <w:spacing w:val="-4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bir puan almaları</w:t>
            </w:r>
            <w:r w:rsidRPr="006D24B2">
              <w:rPr>
                <w:spacing w:val="-3"/>
                <w:sz w:val="24"/>
                <w:szCs w:val="24"/>
              </w:rPr>
              <w:t xml:space="preserve"> </w:t>
            </w:r>
            <w:r w:rsidRPr="006D24B2">
              <w:rPr>
                <w:sz w:val="24"/>
                <w:szCs w:val="24"/>
              </w:rPr>
              <w:t>gereklidir.</w:t>
            </w:r>
          </w:p>
          <w:p w:rsidR="001C5D03" w:rsidRPr="006D24B2" w:rsidRDefault="001C5D03" w:rsidP="00AA5491">
            <w:pPr>
              <w:pStyle w:val="TableParagraph"/>
              <w:tabs>
                <w:tab w:val="left" w:pos="463"/>
              </w:tabs>
              <w:spacing w:line="237" w:lineRule="auto"/>
              <w:ind w:left="105" w:right="92"/>
              <w:jc w:val="both"/>
              <w:rPr>
                <w:rFonts w:ascii="Symbol" w:hAnsi="Symbol"/>
                <w:sz w:val="24"/>
                <w:szCs w:val="24"/>
              </w:rPr>
            </w:pPr>
          </w:p>
          <w:p w:rsidR="001C5D03" w:rsidRPr="006D24B2" w:rsidRDefault="001C5D03" w:rsidP="001054DB">
            <w:pPr>
              <w:spacing w:line="228" w:lineRule="exact"/>
              <w:ind w:left="244"/>
              <w:rPr>
                <w:rFonts w:ascii="Symbol" w:hAnsi="Symbol"/>
                <w:b/>
                <w:sz w:val="24"/>
                <w:szCs w:val="24"/>
              </w:rPr>
            </w:pPr>
          </w:p>
        </w:tc>
      </w:tr>
    </w:tbl>
    <w:p w:rsidR="00C40AD1" w:rsidRPr="006D24B2" w:rsidRDefault="00C40AD1" w:rsidP="00347F6D">
      <w:pPr>
        <w:rPr>
          <w:sz w:val="24"/>
          <w:szCs w:val="24"/>
        </w:rPr>
      </w:pPr>
    </w:p>
    <w:sectPr w:rsidR="00C40AD1" w:rsidRPr="006D24B2" w:rsidSect="00347F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F2" w:rsidRDefault="002E48F2" w:rsidP="001C5D03">
      <w:r>
        <w:separator/>
      </w:r>
    </w:p>
  </w:endnote>
  <w:endnote w:type="continuationSeparator" w:id="0">
    <w:p w:rsidR="002E48F2" w:rsidRDefault="002E48F2" w:rsidP="001C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29" w:rsidRDefault="00804C90">
    <w:pPr>
      <w:pStyle w:val="GvdeMetni"/>
      <w:spacing w:before="0"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E398E2" wp14:editId="5D6D02F9">
              <wp:simplePos x="0" y="0"/>
              <wp:positionH relativeFrom="page">
                <wp:posOffset>3780790</wp:posOffset>
              </wp:positionH>
              <wp:positionV relativeFrom="page">
                <wp:posOffset>9885680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E29" w:rsidRDefault="00804C9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01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398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7pt;margin-top:778.4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93CpneAAAAANAQAADwAA&#10;AAAAAAAAAAAAAAAFBQAAZHJzL2Rvd25yZXYueG1sUEsFBgAAAAAEAAQA8wAAABIGAAAAAA==&#10;" filled="f" stroked="f">
              <v:textbox inset="0,0,0,0">
                <w:txbxContent>
                  <w:p w:rsidR="008E3E29" w:rsidRDefault="00804C90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401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F2" w:rsidRDefault="002E48F2" w:rsidP="001C5D03">
      <w:r>
        <w:separator/>
      </w:r>
    </w:p>
  </w:footnote>
  <w:footnote w:type="continuationSeparator" w:id="0">
    <w:p w:rsidR="002E48F2" w:rsidRDefault="002E48F2" w:rsidP="001C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7DA"/>
    <w:multiLevelType w:val="hybridMultilevel"/>
    <w:tmpl w:val="69882764"/>
    <w:lvl w:ilvl="0" w:tplc="95AA0142">
      <w:numFmt w:val="bullet"/>
      <w:lvlText w:val=""/>
      <w:lvlJc w:val="left"/>
      <w:pPr>
        <w:ind w:left="462" w:hanging="357"/>
      </w:pPr>
      <w:rPr>
        <w:rFonts w:hint="default"/>
        <w:w w:val="100"/>
        <w:lang w:val="tr-TR" w:eastAsia="en-US" w:bidi="ar-SA"/>
      </w:rPr>
    </w:lvl>
    <w:lvl w:ilvl="1" w:tplc="A2041B2A">
      <w:numFmt w:val="bullet"/>
      <w:lvlText w:val="•"/>
      <w:lvlJc w:val="left"/>
      <w:pPr>
        <w:ind w:left="1405" w:hanging="357"/>
      </w:pPr>
      <w:rPr>
        <w:rFonts w:hint="default"/>
        <w:lang w:val="tr-TR" w:eastAsia="en-US" w:bidi="ar-SA"/>
      </w:rPr>
    </w:lvl>
    <w:lvl w:ilvl="2" w:tplc="75B624FE">
      <w:numFmt w:val="bullet"/>
      <w:lvlText w:val="•"/>
      <w:lvlJc w:val="left"/>
      <w:pPr>
        <w:ind w:left="2350" w:hanging="357"/>
      </w:pPr>
      <w:rPr>
        <w:rFonts w:hint="default"/>
        <w:lang w:val="tr-TR" w:eastAsia="en-US" w:bidi="ar-SA"/>
      </w:rPr>
    </w:lvl>
    <w:lvl w:ilvl="3" w:tplc="9C4EF90A">
      <w:numFmt w:val="bullet"/>
      <w:lvlText w:val="•"/>
      <w:lvlJc w:val="left"/>
      <w:pPr>
        <w:ind w:left="3295" w:hanging="357"/>
      </w:pPr>
      <w:rPr>
        <w:rFonts w:hint="default"/>
        <w:lang w:val="tr-TR" w:eastAsia="en-US" w:bidi="ar-SA"/>
      </w:rPr>
    </w:lvl>
    <w:lvl w:ilvl="4" w:tplc="9E34DB80">
      <w:numFmt w:val="bullet"/>
      <w:lvlText w:val="•"/>
      <w:lvlJc w:val="left"/>
      <w:pPr>
        <w:ind w:left="4240" w:hanging="357"/>
      </w:pPr>
      <w:rPr>
        <w:rFonts w:hint="default"/>
        <w:lang w:val="tr-TR" w:eastAsia="en-US" w:bidi="ar-SA"/>
      </w:rPr>
    </w:lvl>
    <w:lvl w:ilvl="5" w:tplc="5F84C768">
      <w:numFmt w:val="bullet"/>
      <w:lvlText w:val="•"/>
      <w:lvlJc w:val="left"/>
      <w:pPr>
        <w:ind w:left="5185" w:hanging="357"/>
      </w:pPr>
      <w:rPr>
        <w:rFonts w:hint="default"/>
        <w:lang w:val="tr-TR" w:eastAsia="en-US" w:bidi="ar-SA"/>
      </w:rPr>
    </w:lvl>
    <w:lvl w:ilvl="6" w:tplc="6240CD58">
      <w:numFmt w:val="bullet"/>
      <w:lvlText w:val="•"/>
      <w:lvlJc w:val="left"/>
      <w:pPr>
        <w:ind w:left="6130" w:hanging="357"/>
      </w:pPr>
      <w:rPr>
        <w:rFonts w:hint="default"/>
        <w:lang w:val="tr-TR" w:eastAsia="en-US" w:bidi="ar-SA"/>
      </w:rPr>
    </w:lvl>
    <w:lvl w:ilvl="7" w:tplc="403ED840">
      <w:numFmt w:val="bullet"/>
      <w:lvlText w:val="•"/>
      <w:lvlJc w:val="left"/>
      <w:pPr>
        <w:ind w:left="7075" w:hanging="357"/>
      </w:pPr>
      <w:rPr>
        <w:rFonts w:hint="default"/>
        <w:lang w:val="tr-TR" w:eastAsia="en-US" w:bidi="ar-SA"/>
      </w:rPr>
    </w:lvl>
    <w:lvl w:ilvl="8" w:tplc="BA76C8F0">
      <w:numFmt w:val="bullet"/>
      <w:lvlText w:val="•"/>
      <w:lvlJc w:val="left"/>
      <w:pPr>
        <w:ind w:left="8020" w:hanging="357"/>
      </w:pPr>
      <w:rPr>
        <w:rFonts w:hint="default"/>
        <w:lang w:val="tr-TR" w:eastAsia="en-US" w:bidi="ar-SA"/>
      </w:rPr>
    </w:lvl>
  </w:abstractNum>
  <w:abstractNum w:abstractNumId="1" w15:restartNumberingAfterBreak="0">
    <w:nsid w:val="3B8F12CF"/>
    <w:multiLevelType w:val="hybridMultilevel"/>
    <w:tmpl w:val="D01A1F8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2D"/>
    <w:rsid w:val="00057925"/>
    <w:rsid w:val="00075C2F"/>
    <w:rsid w:val="001054DB"/>
    <w:rsid w:val="00162E9B"/>
    <w:rsid w:val="0017412D"/>
    <w:rsid w:val="001C5D03"/>
    <w:rsid w:val="002C6C9E"/>
    <w:rsid w:val="002E48F2"/>
    <w:rsid w:val="00347F6D"/>
    <w:rsid w:val="003959FD"/>
    <w:rsid w:val="003F3972"/>
    <w:rsid w:val="00522F41"/>
    <w:rsid w:val="00561EBC"/>
    <w:rsid w:val="006D24B2"/>
    <w:rsid w:val="006E0D5A"/>
    <w:rsid w:val="00804C90"/>
    <w:rsid w:val="00836C33"/>
    <w:rsid w:val="00844010"/>
    <w:rsid w:val="008A4047"/>
    <w:rsid w:val="00A41C81"/>
    <w:rsid w:val="00A934D0"/>
    <w:rsid w:val="00A93933"/>
    <w:rsid w:val="00AF07A4"/>
    <w:rsid w:val="00C0033B"/>
    <w:rsid w:val="00C25D07"/>
    <w:rsid w:val="00C31866"/>
    <w:rsid w:val="00C40AD1"/>
    <w:rsid w:val="00CA0829"/>
    <w:rsid w:val="00E20052"/>
    <w:rsid w:val="00E8031F"/>
    <w:rsid w:val="00F01A36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B4F2"/>
  <w15:chartTrackingRefBased/>
  <w15:docId w15:val="{041B31CB-53E0-408D-B97C-7D8D9361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5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D03"/>
    <w:pPr>
      <w:spacing w:before="2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D0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C5D03"/>
  </w:style>
  <w:style w:type="character" w:styleId="Kpr">
    <w:name w:val="Hyperlink"/>
    <w:basedOn w:val="VarsaylanParagrafYazTipi"/>
    <w:uiPriority w:val="99"/>
    <w:unhideWhenUsed/>
    <w:rsid w:val="001C5D03"/>
    <w:rPr>
      <w:color w:val="0563C1" w:themeColor="hyperlink"/>
      <w:u w:val="single"/>
    </w:rPr>
  </w:style>
  <w:style w:type="paragraph" w:customStyle="1" w:styleId="Default">
    <w:name w:val="Default"/>
    <w:rsid w:val="001C5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1C5D03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5D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5D0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1C5D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5D03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08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8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0E38-3EFE-437B-B008-BD144DE7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2021-03-16T11:00:00Z</cp:lastPrinted>
  <dcterms:created xsi:type="dcterms:W3CDTF">2022-08-19T13:06:00Z</dcterms:created>
  <dcterms:modified xsi:type="dcterms:W3CDTF">2022-08-19T13:06:00Z</dcterms:modified>
</cp:coreProperties>
</file>